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9" w:rsidRDefault="00283F99" w:rsidP="00283F9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Calibri"/>
          <w:noProof/>
          <w:lang w:val="ru-RU" w:eastAsia="ru-RU"/>
        </w:rPr>
        <w:drawing>
          <wp:inline distT="0" distB="0" distL="0" distR="0">
            <wp:extent cx="413385" cy="564515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F99" w:rsidRDefault="00283F99" w:rsidP="00283F99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uk-UA" w:eastAsia="uk-UA"/>
        </w:rPr>
        <w:t>Україна</w:t>
      </w:r>
    </w:p>
    <w:p w:rsidR="00283F99" w:rsidRDefault="00283F99" w:rsidP="00283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uk-UA" w:eastAsia="uk-UA"/>
        </w:rPr>
        <w:t>ІЧНЯНСЬКА    МІСЬКА    РАДА</w:t>
      </w:r>
    </w:p>
    <w:p w:rsidR="00283F99" w:rsidRDefault="00283F99" w:rsidP="0028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283F99" w:rsidRDefault="00283F99" w:rsidP="00283F99">
      <w:pPr>
        <w:spacing w:after="0" w:line="240" w:lineRule="auto"/>
        <w:jc w:val="center"/>
        <w:rPr>
          <w:rFonts w:ascii="Arial" w:eastAsia="Times New Roman" w:hAnsi="Arial" w:cs="Arial"/>
          <w:spacing w:val="6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пл. Т.Г.Шевченка, 1, м. Ічня, Прилуцький район, Чернігівська область, 16703, тел.(04633) 2-13-49, </w:t>
      </w:r>
    </w:p>
    <w:p w:rsidR="001D0F11" w:rsidRPr="00E26D4F" w:rsidRDefault="00283F99" w:rsidP="00E26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proofErr w:type="gramStart"/>
      <w:r>
        <w:rPr>
          <w:rFonts w:ascii="Times New Roman" w:eastAsia="Times New Roman" w:hAnsi="Times New Roman" w:cs="Times New Roman"/>
          <w:spacing w:val="6"/>
          <w:sz w:val="20"/>
          <w:szCs w:val="20"/>
          <w:lang w:val="en-GB" w:eastAsia="uk-UA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val="uk-UA" w:eastAsia="uk-UA"/>
        </w:rPr>
        <w:t>-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val="en-GB" w:eastAsia="uk-UA"/>
        </w:rPr>
        <w:t>mail</w:t>
      </w:r>
      <w:proofErr w:type="gramEnd"/>
      <w:r>
        <w:rPr>
          <w:rFonts w:ascii="Times New Roman" w:eastAsia="Times New Roman" w:hAnsi="Times New Roman" w:cs="Times New Roman"/>
          <w:spacing w:val="6"/>
          <w:sz w:val="20"/>
          <w:szCs w:val="20"/>
          <w:lang w:val="uk-UA" w:eastAsia="uk-UA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ichnyamr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post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cg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gov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web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ichnya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cg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gov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код ЄДРПОУ 04061748</w:t>
      </w:r>
    </w:p>
    <w:p w:rsidR="00283F99" w:rsidRDefault="00283F99" w:rsidP="00283F9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Протокол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</w:p>
    <w:p w:rsidR="00283F99" w:rsidRDefault="00283F99" w:rsidP="00283F9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позачергового засідання міської комісії з питань техногенно-екологічної безпеки та надзвичайних ситуацій</w:t>
      </w:r>
    </w:p>
    <w:p w:rsidR="00283F99" w:rsidRPr="00283F99" w:rsidRDefault="00283F99" w:rsidP="00283F99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F99" w:rsidRDefault="00283F99" w:rsidP="00283F99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                                                                    м. Ічня</w:t>
      </w:r>
    </w:p>
    <w:p w:rsidR="00283F99" w:rsidRDefault="00283F99" w:rsidP="00283F9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Головував: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голова комісії</w:t>
      </w:r>
    </w:p>
    <w:p w:rsidR="00283F99" w:rsidRDefault="00283F99" w:rsidP="00283F99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члени комісій (за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списком)</w:t>
      </w:r>
    </w:p>
    <w:p w:rsidR="001D0F11" w:rsidRPr="00E26D4F" w:rsidRDefault="00283F99" w:rsidP="00283F99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Режим: </w:t>
      </w:r>
      <w:r w:rsidR="001D0F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онлайн</w:t>
      </w:r>
    </w:p>
    <w:p w:rsidR="00283F99" w:rsidRDefault="00283F99" w:rsidP="00283F99">
      <w:pPr>
        <w:tabs>
          <w:tab w:val="left" w:pos="1485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ДЕННИЙ:</w:t>
      </w:r>
    </w:p>
    <w:p w:rsidR="00FF4C26" w:rsidRDefault="00FF4C26" w:rsidP="00FF4C26">
      <w:pPr>
        <w:tabs>
          <w:tab w:val="left" w:pos="1485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F99" w:rsidRDefault="00283F99" w:rsidP="00283F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E1F38" w:rsidRPr="000E1F3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E1F3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F7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DD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альтернативними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надзвичайних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води,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підвозиться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3DD9" w:rsidRDefault="000E1F38" w:rsidP="00C43D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43DD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F74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C43DD9">
        <w:rPr>
          <w:rFonts w:ascii="Times New Roman" w:hAnsi="Times New Roman" w:cs="Times New Roman"/>
          <w:sz w:val="28"/>
          <w:szCs w:val="28"/>
          <w:lang w:val="ru-RU"/>
        </w:rPr>
        <w:t>абезпечення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суб'єктами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господарювання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 –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регулюють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43DD9">
        <w:rPr>
          <w:rFonts w:ascii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43DD9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C43DD9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="00C43DD9">
        <w:rPr>
          <w:rFonts w:ascii="Times New Roman" w:hAnsi="Times New Roman" w:cs="Times New Roman"/>
          <w:sz w:val="28"/>
          <w:szCs w:val="28"/>
          <w:lang w:val="ru-RU"/>
        </w:rPr>
        <w:t xml:space="preserve"> вод.</w:t>
      </w:r>
    </w:p>
    <w:p w:rsidR="00D2055F" w:rsidRDefault="000E1F38" w:rsidP="00D205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D2055F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BF74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належним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облаштуванням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утриманням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поясу зон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питного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 w:rsidR="00D205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055F" w:rsidRPr="00BF7447" w:rsidRDefault="00D2055F" w:rsidP="00D2055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Доповідає:</w:t>
      </w:r>
    </w:p>
    <w:p w:rsidR="00D2055F" w:rsidRPr="00BF7447" w:rsidRDefault="00FF4C26" w:rsidP="00D2055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ЦАРЕНКО Іван Григорович,</w:t>
      </w:r>
      <w:r w:rsidR="00D2055F"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начальник КП ВКГ «Ічень»</w:t>
      </w:r>
      <w:r w:rsidR="001D0F11"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.</w:t>
      </w:r>
    </w:p>
    <w:p w:rsidR="00E26D4F" w:rsidRPr="00E26D4F" w:rsidRDefault="000E1F38" w:rsidP="00E26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F74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83F99">
        <w:rPr>
          <w:rFonts w:ascii="Times New Roman" w:hAnsi="Times New Roman" w:cs="Times New Roman"/>
          <w:sz w:val="28"/>
          <w:szCs w:val="28"/>
          <w:lang w:val="ru-RU"/>
        </w:rPr>
        <w:t>аявність</w:t>
      </w:r>
      <w:proofErr w:type="spellEnd"/>
      <w:r w:rsidR="00283F9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83F99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="00283F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3F99">
        <w:rPr>
          <w:rFonts w:ascii="Times New Roman" w:hAnsi="Times New Roman" w:cs="Times New Roman"/>
          <w:sz w:val="28"/>
          <w:szCs w:val="28"/>
          <w:lang w:val="ru-RU"/>
        </w:rPr>
        <w:t>паспортів</w:t>
      </w:r>
      <w:proofErr w:type="spellEnd"/>
      <w:r w:rsidR="00283F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3F99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283F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3F99">
        <w:rPr>
          <w:rFonts w:ascii="Times New Roman" w:hAnsi="Times New Roman" w:cs="Times New Roman"/>
          <w:sz w:val="28"/>
          <w:szCs w:val="28"/>
          <w:lang w:val="ru-RU"/>
        </w:rPr>
        <w:t>нецентралізованого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055F" w:rsidRPr="00BF7447" w:rsidRDefault="00D2055F" w:rsidP="00096CA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Доповідає:</w:t>
      </w:r>
    </w:p>
    <w:p w:rsidR="00D2055F" w:rsidRPr="00BF7447" w:rsidRDefault="00D2055F" w:rsidP="00D2055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ДЕНИСЕНКО Оксана Миколаївна, генеральний директор комунального підприємства «Ічнянська ЦРЛ»</w:t>
      </w:r>
    </w:p>
    <w:p w:rsidR="00574496" w:rsidRDefault="000E1F38" w:rsidP="00283F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="0057449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D2055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D2055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74496">
        <w:rPr>
          <w:rFonts w:ascii="Times New Roman" w:hAnsi="Times New Roman" w:cs="Times New Roman"/>
          <w:sz w:val="28"/>
          <w:szCs w:val="28"/>
          <w:lang w:val="ru-RU"/>
        </w:rPr>
        <w:t>родовження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комісійних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обстежень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нецентралізованого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стану та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надзвичайних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496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="00574496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характеру.</w:t>
      </w:r>
    </w:p>
    <w:p w:rsidR="00D2055F" w:rsidRPr="00D2055F" w:rsidRDefault="001D0F11" w:rsidP="00D205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D2055F">
        <w:rPr>
          <w:rFonts w:ascii="Times New Roman" w:hAnsi="Times New Roman" w:cs="Times New Roman"/>
          <w:sz w:val="28"/>
          <w:szCs w:val="28"/>
          <w:lang w:val="uk-UA"/>
        </w:rPr>
        <w:t xml:space="preserve"> Про з</w:t>
      </w:r>
      <w:r w:rsidR="00D2055F" w:rsidRPr="00D2055F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здійснення виробничого контролю якості питної води суб'єктами господарювання, що надають послуги з централізованого водопостачання, відповідно до технічного регламенту виробничого контролю якості питної води та надання результатів ГУ </w:t>
      </w:r>
      <w:proofErr w:type="spellStart"/>
      <w:r w:rsidR="00D2055F" w:rsidRPr="00D2055F">
        <w:rPr>
          <w:rFonts w:ascii="Times New Roman" w:hAnsi="Times New Roman" w:cs="Times New Roman"/>
          <w:sz w:val="28"/>
          <w:szCs w:val="28"/>
          <w:lang w:val="uk-UA"/>
        </w:rPr>
        <w:t>Держспоживслужби</w:t>
      </w:r>
      <w:proofErr w:type="spellEnd"/>
      <w:r w:rsidR="00D2055F" w:rsidRPr="00D2055F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області.</w:t>
      </w:r>
    </w:p>
    <w:p w:rsidR="00D2055F" w:rsidRPr="00D2055F" w:rsidRDefault="001D0F11" w:rsidP="00283F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="00D2055F">
        <w:rPr>
          <w:rFonts w:ascii="Times New Roman" w:hAnsi="Times New Roman" w:cs="Times New Roman"/>
          <w:sz w:val="28"/>
          <w:szCs w:val="28"/>
          <w:lang w:val="uk-UA"/>
        </w:rPr>
        <w:t>. Про п</w:t>
      </w:r>
      <w:r w:rsidR="00D2055F" w:rsidRPr="00D2055F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</w:t>
      </w:r>
      <w:proofErr w:type="spellStart"/>
      <w:r w:rsidR="00D2055F" w:rsidRPr="00D2055F">
        <w:rPr>
          <w:rFonts w:ascii="Times New Roman" w:hAnsi="Times New Roman" w:cs="Times New Roman"/>
          <w:sz w:val="28"/>
          <w:szCs w:val="28"/>
          <w:lang w:val="uk-UA"/>
        </w:rPr>
        <w:t>інформаційно-роз'снювальної</w:t>
      </w:r>
      <w:proofErr w:type="spellEnd"/>
      <w:r w:rsidR="00D2055F" w:rsidRPr="00D2055F">
        <w:rPr>
          <w:rFonts w:ascii="Times New Roman" w:hAnsi="Times New Roman" w:cs="Times New Roman"/>
          <w:sz w:val="28"/>
          <w:szCs w:val="28"/>
          <w:lang w:val="uk-UA"/>
        </w:rPr>
        <w:t xml:space="preserve"> та моніторингової роботи із суб'єктами господарюв</w:t>
      </w:r>
      <w:r w:rsidR="00B54B56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="00D2055F" w:rsidRPr="00D2055F">
        <w:rPr>
          <w:rFonts w:ascii="Times New Roman" w:hAnsi="Times New Roman" w:cs="Times New Roman"/>
          <w:sz w:val="28"/>
          <w:szCs w:val="28"/>
          <w:lang w:val="uk-UA"/>
        </w:rPr>
        <w:t xml:space="preserve">, які використовують у своїх діяльності спеціалізоване обладнання (зокрема холодильники), тривале відключення якого може призвести до погіршення якості харчових продуктів  або інших негативних наслідків для здоров'я людей, тварин та рослин. </w:t>
      </w:r>
    </w:p>
    <w:p w:rsidR="00D2055F" w:rsidRPr="00BF7447" w:rsidRDefault="00D2055F" w:rsidP="00FF4C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Доповідає:</w:t>
      </w:r>
    </w:p>
    <w:p w:rsidR="00D2055F" w:rsidRPr="00BF7447" w:rsidRDefault="00D2055F" w:rsidP="00D2055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МИРОНЕНКО Сергій Миколайович, заступник начальника управління – начальник відділу безпечності харчових продуктів, ветеринарної медицини Прилуцького районного управл</w:t>
      </w:r>
      <w:r w:rsidR="00096CAA"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іння ГУ </w:t>
      </w:r>
      <w:proofErr w:type="spellStart"/>
      <w:r w:rsidR="00096CAA"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Держпромспоживслужби</w:t>
      </w:r>
      <w:proofErr w:type="spellEnd"/>
      <w:r w:rsidR="00096CAA"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у </w:t>
      </w:r>
      <w:proofErr w:type="spellStart"/>
      <w:r w:rsidR="00096CAA"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Ч</w:t>
      </w: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ернігівськійй</w:t>
      </w:r>
      <w:proofErr w:type="spellEnd"/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області.</w:t>
      </w:r>
    </w:p>
    <w:p w:rsidR="00FF4C26" w:rsidRDefault="001D0F11" w:rsidP="00FF4C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F74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F4C26">
        <w:rPr>
          <w:rFonts w:ascii="Times New Roman" w:hAnsi="Times New Roman" w:cs="Times New Roman"/>
          <w:sz w:val="28"/>
          <w:szCs w:val="28"/>
          <w:lang w:val="uk-UA"/>
        </w:rPr>
        <w:t xml:space="preserve"> Про в</w:t>
      </w:r>
      <w:r w:rsidR="00FF4C26" w:rsidRPr="00FF4C26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власників та паспортизація джерел нецентралізованого водопостачання (громадські колодязі, каптажі джерела, </w:t>
      </w:r>
      <w:proofErr w:type="spellStart"/>
      <w:r w:rsidR="00FF4C26" w:rsidRPr="00FF4C26">
        <w:rPr>
          <w:rFonts w:ascii="Times New Roman" w:hAnsi="Times New Roman" w:cs="Times New Roman"/>
          <w:sz w:val="28"/>
          <w:szCs w:val="28"/>
          <w:lang w:val="uk-UA"/>
        </w:rPr>
        <w:t>бювети</w:t>
      </w:r>
      <w:proofErr w:type="spellEnd"/>
      <w:r w:rsidR="00FF4C26" w:rsidRPr="00FF4C26">
        <w:rPr>
          <w:rFonts w:ascii="Times New Roman" w:hAnsi="Times New Roman" w:cs="Times New Roman"/>
          <w:sz w:val="28"/>
          <w:szCs w:val="28"/>
          <w:lang w:val="uk-UA"/>
        </w:rPr>
        <w:t>) призначени</w:t>
      </w:r>
      <w:r w:rsidR="00FF4C26">
        <w:rPr>
          <w:rFonts w:ascii="Times New Roman" w:hAnsi="Times New Roman" w:cs="Times New Roman"/>
          <w:sz w:val="28"/>
          <w:szCs w:val="28"/>
          <w:lang w:val="uk-UA"/>
        </w:rPr>
        <w:t>х для громадського користування, забезпечення їх ремонту</w:t>
      </w:r>
      <w:r w:rsidR="00FF4C26" w:rsidRPr="00FF4C26">
        <w:rPr>
          <w:rFonts w:ascii="Times New Roman" w:hAnsi="Times New Roman" w:cs="Times New Roman"/>
          <w:sz w:val="28"/>
          <w:szCs w:val="28"/>
          <w:lang w:val="uk-UA"/>
        </w:rPr>
        <w:t xml:space="preserve">,чищення та </w:t>
      </w:r>
      <w:proofErr w:type="spellStart"/>
      <w:r w:rsidR="00FF4C26" w:rsidRPr="00FF4C26">
        <w:rPr>
          <w:rFonts w:ascii="Times New Roman" w:hAnsi="Times New Roman" w:cs="Times New Roman"/>
          <w:sz w:val="28"/>
          <w:szCs w:val="28"/>
          <w:lang w:val="uk-UA"/>
        </w:rPr>
        <w:t>дезинфекції</w:t>
      </w:r>
      <w:proofErr w:type="spellEnd"/>
      <w:r w:rsidR="00FF4C26" w:rsidRPr="00FF4C26">
        <w:rPr>
          <w:rFonts w:ascii="Times New Roman" w:hAnsi="Times New Roman" w:cs="Times New Roman"/>
          <w:sz w:val="28"/>
          <w:szCs w:val="28"/>
          <w:lang w:val="uk-UA"/>
        </w:rPr>
        <w:t xml:space="preserve"> з проведенням лабораторних досліджень питної води.</w:t>
      </w:r>
    </w:p>
    <w:p w:rsidR="00BF7447" w:rsidRPr="00BF7447" w:rsidRDefault="00BF7447" w:rsidP="00BF74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Доповідає:</w:t>
      </w:r>
    </w:p>
    <w:p w:rsidR="00BF7447" w:rsidRPr="00100138" w:rsidRDefault="00BF7447" w:rsidP="001001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ВОЛЕВАТЕНКО Катерина Валеріївна, </w:t>
      </w:r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BF744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благоустрою міської ради</w:t>
      </w:r>
      <w:r w:rsidR="00091CF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</w:p>
    <w:p w:rsidR="00100138" w:rsidRPr="00E26D4F" w:rsidRDefault="00BF7447" w:rsidP="00E26D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F4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C26" w:rsidRPr="00FF4C26">
        <w:rPr>
          <w:rFonts w:ascii="Times New Roman" w:hAnsi="Times New Roman" w:cs="Times New Roman"/>
          <w:sz w:val="28"/>
          <w:szCs w:val="28"/>
          <w:lang w:val="uk-UA"/>
        </w:rPr>
        <w:t>Забезпечення постійного інформування населення через засоби масової інформації про заходи з профілактики гострих кишкових захворювань, харчових токсикоінфекцій , ботулізму.</w:t>
      </w:r>
    </w:p>
    <w:p w:rsidR="00100138" w:rsidRDefault="00FF4C26" w:rsidP="001001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Доповідає:</w:t>
      </w:r>
    </w:p>
    <w:p w:rsidR="000610A4" w:rsidRPr="00BF7447" w:rsidRDefault="00FF4C26" w:rsidP="001001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proofErr w:type="spellStart"/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Йовса</w:t>
      </w:r>
      <w:proofErr w:type="spellEnd"/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Ольга Юріївна, </w:t>
      </w:r>
      <w:proofErr w:type="spellStart"/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в.о.завідувачки</w:t>
      </w:r>
      <w:proofErr w:type="spellEnd"/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Ічнянського відділення Прилуцького </w:t>
      </w:r>
      <w:proofErr w:type="spellStart"/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міськрайонного</w:t>
      </w:r>
      <w:proofErr w:type="spellEnd"/>
      <w:r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відділу ДУ «Чернігівський обласний центр контролю та профілактики хвороб МОЗ».</w:t>
      </w:r>
    </w:p>
    <w:p w:rsidR="000610A4" w:rsidRPr="000610A4" w:rsidRDefault="000610A4" w:rsidP="000610A4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26D4F" w:rsidRDefault="00E26D4F" w:rsidP="000610A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10A4" w:rsidRPr="000610A4" w:rsidRDefault="000610A4" w:rsidP="000610A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І. СЛУХАЛИ</w:t>
      </w:r>
      <w:r w:rsidR="000E1F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0610A4" w:rsidRPr="001D0F11" w:rsidRDefault="000610A4" w:rsidP="001D0F11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ЦАРЕНКА Івана Григоровича, начальника К</w:t>
      </w:r>
      <w:r w:rsidR="001D0F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 ВКГ «Ічень»,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альтернативними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суб'єктами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стан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облаштуванням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поясу зон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10A4" w:rsidRPr="00D40EFF" w:rsidRDefault="000610A4" w:rsidP="00D40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зазначив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ідприємством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проводиться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лабораторний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води,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резервні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електроживлення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насосних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станцій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організовано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перевірку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санітарного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зон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EFF">
        <w:rPr>
          <w:rFonts w:ascii="Times New Roman" w:hAnsi="Times New Roman" w:cs="Times New Roman"/>
          <w:sz w:val="28"/>
          <w:szCs w:val="28"/>
          <w:lang w:val="ru-RU"/>
        </w:rPr>
        <w:t>водозаборів</w:t>
      </w:r>
      <w:proofErr w:type="spellEnd"/>
      <w:r w:rsidR="00D40E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610A4" w:rsidRPr="000610A4" w:rsidRDefault="000610A4" w:rsidP="000610A4">
      <w:pPr>
        <w:tabs>
          <w:tab w:val="left" w:pos="709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8"/>
          <w:lang w:val="uk-UA" w:eastAsia="uk-UA"/>
        </w:rPr>
      </w:pPr>
    </w:p>
    <w:p w:rsidR="000610A4" w:rsidRPr="00091CFD" w:rsidRDefault="000610A4" w:rsidP="0009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результатом доповіді та з урахуванням обговорення </w:t>
      </w:r>
      <w:r w:rsidRPr="00091CF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комісія вирішила</w:t>
      </w: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0610A4" w:rsidRPr="00091CFD" w:rsidRDefault="000610A4" w:rsidP="00061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uk-UA"/>
        </w:rPr>
      </w:pPr>
    </w:p>
    <w:p w:rsidR="000610A4" w:rsidRPr="00091CFD" w:rsidRDefault="000610A4" w:rsidP="000610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091CF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       КП  ВКГ «Ічень»:</w:t>
      </w:r>
    </w:p>
    <w:p w:rsidR="007C5FEE" w:rsidRDefault="007C5FEE" w:rsidP="000610A4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  <w:t>Забезпечити постійний контроль за якістю питної води відповідно вимог чинного законодавства;</w:t>
      </w:r>
    </w:p>
    <w:p w:rsidR="007C5FEE" w:rsidRDefault="00140CFD" w:rsidP="000610A4">
      <w:pPr>
        <w:jc w:val="both"/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  <w:t xml:space="preserve">1.2. </w:t>
      </w:r>
      <w:r w:rsidR="007C5FEE"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  <w:t>Продовжити роботу з облаштування та утримання зон санітарної охорони джерел питного водопостачання;</w:t>
      </w:r>
    </w:p>
    <w:p w:rsidR="007C5FEE" w:rsidRDefault="00140CFD" w:rsidP="000610A4">
      <w:pPr>
        <w:jc w:val="both"/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  <w:t xml:space="preserve">1.3. </w:t>
      </w:r>
      <w:r w:rsidR="007C5FEE">
        <w:rPr>
          <w:rFonts w:ascii="Times New Roman" w:eastAsiaTheme="minorHAnsi" w:hAnsi="Times New Roman" w:cs="Times New Roman"/>
          <w:sz w:val="28"/>
          <w:szCs w:val="24"/>
          <w:lang w:val="uk-UA" w:eastAsia="uk-UA"/>
        </w:rPr>
        <w:t>Вжити заходів щодо готовності резервних (альтернативних) джерел водопостачання у разі відключення електроенергії.</w:t>
      </w:r>
    </w:p>
    <w:p w:rsidR="007C5FEE" w:rsidRPr="007C5FEE" w:rsidRDefault="000610A4" w:rsidP="007C5FEE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 xml:space="preserve">                                                                </w:t>
      </w:r>
      <w:r w:rsidR="007C5FE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 xml:space="preserve">             Термін виконання: постійно</w:t>
      </w:r>
    </w:p>
    <w:p w:rsidR="007C5FEE" w:rsidRPr="000610A4" w:rsidRDefault="007C5FEE" w:rsidP="007C5FE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</w:p>
    <w:p w:rsidR="00CA69D8" w:rsidRPr="00CA69D8" w:rsidRDefault="007C5FEE" w:rsidP="00CA69D8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Інформацію </w:t>
      </w:r>
      <w:r w:rsidR="00CA69D8" w:rsidRPr="00CA69D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ДЕНИСЕНКО Оксани Миколаївни, генерального директора комунального підприємства «Ічнянська ЦРЛ», яка повідомила, що на території закладу охорони здоров’я</w:t>
      </w:r>
      <w:r w:rsidR="00CA69D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джерела нецентралізованого водопостачання відсутні, водопостачання здійснюється з централізованої мережі </w:t>
      </w:r>
      <w:r w:rsidR="00CA69D8" w:rsidRPr="00CA69D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CA69D8"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ВКГ «Ічень»</w:t>
      </w:r>
      <w:r w:rsidR="00CA69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Також повідомила, </w:t>
      </w:r>
      <w:r w:rsidR="001D0F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що </w:t>
      </w:r>
      <w:r w:rsidR="00CA69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централізована мережа працює стабільно, якість питної води контролюється лабораторією </w:t>
      </w:r>
      <w:r w:rsidR="00CA69D8"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ВКГ «Ічень»</w:t>
      </w:r>
      <w:r w:rsidR="00CA69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A69D8" w:rsidRPr="00091CFD" w:rsidRDefault="00CA69D8" w:rsidP="0009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результатом доповіді та з урахуванням обговорення </w:t>
      </w:r>
      <w:r w:rsidRPr="00091CF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комісія вирішила</w:t>
      </w: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7C5FEE" w:rsidRDefault="00CA69D8" w:rsidP="007C5FEE">
      <w:pPr>
        <w:tabs>
          <w:tab w:val="left" w:pos="709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2.1. Взяти до відома інформацію </w:t>
      </w:r>
      <w:r w:rsidRPr="00CA69D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комунального підприємства «Ічнянська ЦРЛ»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про відсутність джерел нецентралізованого водопостачання на території закладу.</w:t>
      </w:r>
    </w:p>
    <w:p w:rsidR="00CA69D8" w:rsidRPr="00091CFD" w:rsidRDefault="00CA69D8" w:rsidP="007C5FEE">
      <w:pPr>
        <w:tabs>
          <w:tab w:val="left" w:pos="709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2.2.</w:t>
      </w: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КП ВКГ «Ічень»:</w:t>
      </w:r>
    </w:p>
    <w:p w:rsidR="00CA69D8" w:rsidRDefault="00CA69D8" w:rsidP="007C5FEE">
      <w:pPr>
        <w:tabs>
          <w:tab w:val="left" w:pos="709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64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забезпечити безперебійне централізоване </w:t>
      </w:r>
      <w:r w:rsidR="00426443" w:rsidRPr="004264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водопостачання медичного закладу та інформувати </w:t>
      </w:r>
      <w:r w:rsidR="002C31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можливі зміни у стані мереж;</w:t>
      </w:r>
    </w:p>
    <w:p w:rsidR="002C3198" w:rsidRPr="00091CFD" w:rsidRDefault="002C3198" w:rsidP="007C5FEE">
      <w:pPr>
        <w:tabs>
          <w:tab w:val="left" w:pos="709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2.3.</w:t>
      </w:r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КП  «Ічнянська ЦРЛ» :</w:t>
      </w:r>
    </w:p>
    <w:p w:rsidR="002C3198" w:rsidRPr="002C3198" w:rsidRDefault="002C3198" w:rsidP="007C5FEE">
      <w:pPr>
        <w:tabs>
          <w:tab w:val="left" w:pos="709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C319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- у разі виникнення потреби у використанні альтернативних джерел водопостачання спільно з  </w:t>
      </w:r>
      <w:r w:rsidRPr="002C31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ВКГ «Ічень» визначити можливі резервні варіанти та порядок забезпечення медичного закладу питною водою.</w:t>
      </w:r>
    </w:p>
    <w:p w:rsidR="00140CFD" w:rsidRDefault="00140CFD" w:rsidP="00140CFD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140CFD" w:rsidRPr="007C5FEE" w:rsidRDefault="00140CFD" w:rsidP="00140CFD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 xml:space="preserve">             Термін виконання: постійно</w:t>
      </w:r>
    </w:p>
    <w:p w:rsidR="00140CFD" w:rsidRPr="000610A4" w:rsidRDefault="00140CFD" w:rsidP="00140CF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ІІ</w:t>
      </w: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</w:p>
    <w:p w:rsidR="00140CFD" w:rsidRDefault="00140CFD" w:rsidP="00140CF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40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</w:t>
      </w:r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МИРОНЕНКА Сергія</w:t>
      </w:r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а</w:t>
      </w:r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, заступник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а</w:t>
      </w:r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начальника управління – начальник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а</w:t>
      </w:r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відділу безпечності харчових продуктів, ветеринарної медицини Прилуцького районного управління ГУ </w:t>
      </w:r>
      <w:proofErr w:type="spellStart"/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Держпромспоживслужби</w:t>
      </w:r>
      <w:proofErr w:type="spellEnd"/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у </w:t>
      </w:r>
      <w:proofErr w:type="spellStart"/>
      <w:r w:rsidRPr="00140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Ч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ернігівськійй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області, який наголосив на здійсненні контролю за якістю питної води, про необхідність проведення дезінфекцій, бактеріологічної перевірки свердловин, що використовуються населенням, про необхідність посилення контролю </w:t>
      </w:r>
      <w:r w:rsidR="00E1036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за якістю питної води у громаді, налагодження систематичного моніторингу джерел централізованого постачання та забезпечення виконання вимог санітарного законодавства усіма суб’єктами господарювання, що здійснюють водопостачання.</w:t>
      </w:r>
    </w:p>
    <w:p w:rsidR="00E10362" w:rsidRPr="00091CFD" w:rsidRDefault="00E10362" w:rsidP="0009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результатом доповіді та з урахуванням обговорення </w:t>
      </w:r>
      <w:r w:rsidRPr="00091CF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комісія вирішила</w:t>
      </w: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E10362" w:rsidRPr="00091CFD" w:rsidRDefault="00E10362" w:rsidP="00E103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0362" w:rsidRPr="00091CFD" w:rsidRDefault="00E10362" w:rsidP="00140CF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3.1. Ічнянській міській раді:</w:t>
      </w:r>
    </w:p>
    <w:p w:rsidR="00E10362" w:rsidRDefault="00E10362" w:rsidP="00140CF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- створити робочу комісію з</w:t>
      </w:r>
      <w:r w:rsidR="004A4FB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проведення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32320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обстеже</w:t>
      </w:r>
      <w:bookmarkStart w:id="0" w:name="_GoBack"/>
      <w:bookmarkEnd w:id="0"/>
      <w:r w:rsidR="004A4FB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нь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об’єктів централізованого та нецентралізованого водопостачання щодо якості питної води у межах територіальної громади, результати оформити актами.</w:t>
      </w:r>
    </w:p>
    <w:p w:rsidR="00E10362" w:rsidRDefault="00E10362" w:rsidP="00140CF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>Термін виконання: до 01 грудня 2025 року.</w:t>
      </w:r>
    </w:p>
    <w:p w:rsidR="00091CFD" w:rsidRDefault="00091CFD" w:rsidP="00E1036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091CFD" w:rsidRDefault="00091CFD" w:rsidP="00E1036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E10362" w:rsidRPr="00091CFD" w:rsidRDefault="00E10362" w:rsidP="00E1036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3.2.</w:t>
      </w: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КП ВКГ «Ічень»:</w:t>
      </w:r>
    </w:p>
    <w:p w:rsidR="00B54B56" w:rsidRDefault="00B54B56" w:rsidP="00E1036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10362" w:rsidRPr="00B54B56" w:rsidRDefault="00E10362" w:rsidP="00E1036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4B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забезпечити організацію</w:t>
      </w:r>
      <w:r w:rsidR="00B54B56" w:rsidRPr="00B54B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періодичної дезінфекції  та лабораторної </w:t>
      </w:r>
      <w:r w:rsidRPr="00B54B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54B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перевірки свердловин, що використовуються  для громадського користування</w:t>
      </w:r>
    </w:p>
    <w:p w:rsidR="00E10362" w:rsidRPr="009B4306" w:rsidRDefault="009B4306" w:rsidP="00140CFD">
      <w:pPr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 xml:space="preserve">                                                                              Термін виконання: постійно</w:t>
      </w:r>
    </w:p>
    <w:p w:rsidR="00151CE9" w:rsidRPr="00091CFD" w:rsidRDefault="00151CE9" w:rsidP="00151CE9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3.3. Відділу безпечності харчових продуктів, ветеринарної медицини Прилуцького районного управління ГУ </w:t>
      </w:r>
      <w:proofErr w:type="spellStart"/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Держпромспоживслужби</w:t>
      </w:r>
      <w:proofErr w:type="spellEnd"/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у </w:t>
      </w:r>
      <w:proofErr w:type="spellStart"/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Чернігівськійй</w:t>
      </w:r>
      <w:proofErr w:type="spellEnd"/>
      <w:r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області:</w:t>
      </w:r>
    </w:p>
    <w:p w:rsidR="00151CE9" w:rsidRPr="0053319B" w:rsidRDefault="00151CE9" w:rsidP="00151CE9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53319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lastRenderedPageBreak/>
        <w:t xml:space="preserve">- організовувати та проводити регулярну моніторингову роботу із суб’єктами господарювання, які у свої діяльності використовують спеціалізоване холодильне та інше обладнання, з метою недопущення погіршення </w:t>
      </w:r>
      <w:r w:rsidR="0053319B" w:rsidRPr="0053319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якості харчових продуктів у разі тривалих відключень</w:t>
      </w:r>
      <w:r w:rsidR="00EF071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електроенергії</w:t>
      </w:r>
    </w:p>
    <w:p w:rsidR="00140CFD" w:rsidRPr="0053319B" w:rsidRDefault="009B4306" w:rsidP="00140CF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 xml:space="preserve">                                                                                Термін виконання: постійно</w:t>
      </w:r>
    </w:p>
    <w:p w:rsidR="00091CFD" w:rsidRPr="000610A4" w:rsidRDefault="00A60977" w:rsidP="00091CF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8046D9">
        <w:rPr>
          <w:rFonts w:ascii="Times New Roman" w:eastAsia="Times New Roman" w:hAnsi="Times New Roman" w:cs="Times New Roman"/>
          <w:sz w:val="28"/>
          <w:szCs w:val="28"/>
          <w:lang w:eastAsia="uk-UA"/>
        </w:rPr>
        <w:t>V</w:t>
      </w: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</w:p>
    <w:p w:rsidR="00A60977" w:rsidRDefault="00A60977" w:rsidP="00091C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40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</w:t>
      </w:r>
      <w:r w:rsidR="00091CFD" w:rsidRPr="00091CF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091CFD" w:rsidRPr="00BF744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ВОЛЕВАТЕНКО Катерина Валеріївна, </w:t>
      </w:r>
      <w:r w:rsidR="00091CFD" w:rsidRPr="00BF7447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начальник відділу житлово-комунального господарства, комунальної власності та благоустрою міської ради</w:t>
      </w:r>
      <w:r w:rsidR="00091CFD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яка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зазначина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про те, що на території Ічнянської міської територіальної громади джерела нецентралізованого водопостачання (громадські колодязі, каптажні джерела,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бювети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) відсутні, у зв’язку з чим паспортизація та визначення їх власників не здійснюється.</w:t>
      </w:r>
    </w:p>
    <w:p w:rsidR="00091CFD" w:rsidRPr="00091CFD" w:rsidRDefault="00091CFD" w:rsidP="0009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результатом доповіді та з урахуванням обговорення </w:t>
      </w:r>
      <w:r w:rsidRPr="00091CF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комісія вирішила</w:t>
      </w: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091CFD" w:rsidRDefault="00091CFD" w:rsidP="0009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91CFD" w:rsidRDefault="00091CFD" w:rsidP="0009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</w:t>
      </w:r>
      <w:r w:rsidRPr="008046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804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ВКГ «Ічень» та старостам старостинських округів у разі виявлення нових або відновлених джерел нецентралізованого водопостачання негайно інформувати Ічнянську міську раду для под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альшого обліку та паспортизації;</w:t>
      </w:r>
    </w:p>
    <w:p w:rsidR="00091CFD" w:rsidRDefault="00091CFD" w:rsidP="0009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91CFD" w:rsidRPr="000610A4" w:rsidRDefault="00091CFD" w:rsidP="00091CF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V</w:t>
      </w: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</w:p>
    <w:p w:rsidR="00A60977" w:rsidRPr="00A60977" w:rsidRDefault="00091CFD" w:rsidP="00091C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140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Йовси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Ольги Юріївни</w:t>
      </w:r>
      <w:r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, </w:t>
      </w:r>
      <w:proofErr w:type="spellStart"/>
      <w:r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в.о.завідувачки</w:t>
      </w:r>
      <w:proofErr w:type="spellEnd"/>
      <w:r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Ічнянського відділення Прилуцького </w:t>
      </w:r>
      <w:proofErr w:type="spellStart"/>
      <w:r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міськрайонного</w:t>
      </w:r>
      <w:proofErr w:type="spellEnd"/>
      <w:r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відділу ДУ «Чернігівський обласний центр контр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олю та профілактики хвороб МОЗ», яка </w:t>
      </w:r>
      <w:r w:rsid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поінформувала, що на території громади </w:t>
      </w:r>
      <w:r w:rsidR="008046D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випадки кишкових захворювань та ботулізму не реєструються, однак існує потреба у постійному інформуванні населення з метою профілактики цих захворювань . </w:t>
      </w:r>
      <w:r w:rsid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</w:p>
    <w:p w:rsidR="008046D9" w:rsidRDefault="008046D9" w:rsidP="0009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610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результатом доповіді та з урахуванням обговорення </w:t>
      </w:r>
      <w:r w:rsidRPr="00091CF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комісія вирішила</w:t>
      </w:r>
      <w:r w:rsidRPr="00091C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091CFD" w:rsidRDefault="00091CFD" w:rsidP="0009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046D9" w:rsidRDefault="00091CFD" w:rsidP="00804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5.1</w:t>
      </w:r>
      <w:r w:rsidR="00804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8046D9" w:rsidRPr="008046D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</w:t>
      </w:r>
      <w:r w:rsidR="008046D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ідділенню</w:t>
      </w:r>
      <w:r w:rsidR="008046D9"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Прилуцького </w:t>
      </w:r>
      <w:proofErr w:type="spellStart"/>
      <w:r w:rsidR="008046D9"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міськрайонного</w:t>
      </w:r>
      <w:proofErr w:type="spellEnd"/>
      <w:r w:rsidR="008046D9" w:rsidRPr="00A609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відділу ДУ «Чернігівський обласний центр контр</w:t>
      </w:r>
      <w:r w:rsidR="008046D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олю та профілактики хвороб МОЗ» забезпечити регулярне розміщення профілактичних матеріалів щодо профілактики гострих кишкових інфекцій та ботулізму на офіційному сайті та у соціальних мережах.</w:t>
      </w:r>
    </w:p>
    <w:p w:rsidR="008046D9" w:rsidRPr="008046D9" w:rsidRDefault="008046D9" w:rsidP="00804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15A76" w:rsidRDefault="008046D9" w:rsidP="00A15A76">
      <w:pPr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uk-UA"/>
        </w:rPr>
        <w:t xml:space="preserve">                                                                                Термін виконання: постійно</w:t>
      </w:r>
    </w:p>
    <w:p w:rsidR="00E26D4F" w:rsidRPr="00E26D4F" w:rsidRDefault="00E26D4F" w:rsidP="00A15A76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A15A76" w:rsidRPr="00A15A76" w:rsidRDefault="00A15A76" w:rsidP="00A15A76">
      <w:pPr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>комісії</w:t>
      </w:r>
      <w:proofErr w:type="spellEnd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proofErr w:type="spellStart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>Олена</w:t>
      </w:r>
      <w:proofErr w:type="spellEnd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БУТУРЛИМ</w:t>
      </w:r>
    </w:p>
    <w:p w:rsidR="00A15A76" w:rsidRPr="00A15A76" w:rsidRDefault="00A15A76" w:rsidP="00A15A76">
      <w:pPr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>Секретар</w:t>
      </w:r>
      <w:proofErr w:type="spellEnd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>комісії</w:t>
      </w:r>
      <w:proofErr w:type="spellEnd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0E1F3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</w:t>
      </w:r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>Євгенія</w:t>
      </w:r>
      <w:proofErr w:type="spellEnd"/>
      <w:r w:rsidRPr="00A15A7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МІЛЮТЕНКО</w:t>
      </w:r>
    </w:p>
    <w:p w:rsidR="008046D9" w:rsidRDefault="008046D9" w:rsidP="00804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046D9" w:rsidRPr="000610A4" w:rsidRDefault="008046D9" w:rsidP="00804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60977" w:rsidRDefault="00A60977" w:rsidP="00A60977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353AC" w:rsidRPr="00140CFD" w:rsidRDefault="009353AC">
      <w:pPr>
        <w:rPr>
          <w:lang w:val="uk-UA"/>
        </w:rPr>
      </w:pPr>
    </w:p>
    <w:sectPr w:rsidR="009353AC" w:rsidRPr="0014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A5" w:rsidRDefault="000C1EA5" w:rsidP="00B54B56">
      <w:pPr>
        <w:spacing w:after="0" w:line="240" w:lineRule="auto"/>
      </w:pPr>
      <w:r>
        <w:separator/>
      </w:r>
    </w:p>
  </w:endnote>
  <w:endnote w:type="continuationSeparator" w:id="0">
    <w:p w:rsidR="000C1EA5" w:rsidRDefault="000C1EA5" w:rsidP="00B5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A5" w:rsidRDefault="000C1EA5" w:rsidP="00B54B56">
      <w:pPr>
        <w:spacing w:after="0" w:line="240" w:lineRule="auto"/>
      </w:pPr>
      <w:r>
        <w:separator/>
      </w:r>
    </w:p>
  </w:footnote>
  <w:footnote w:type="continuationSeparator" w:id="0">
    <w:p w:rsidR="000C1EA5" w:rsidRDefault="000C1EA5" w:rsidP="00B5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54BB1"/>
    <w:multiLevelType w:val="multilevel"/>
    <w:tmpl w:val="11902038"/>
    <w:lvl w:ilvl="0">
      <w:start w:val="1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75" w:hanging="6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B8"/>
    <w:rsid w:val="000610A4"/>
    <w:rsid w:val="00091CFD"/>
    <w:rsid w:val="00096CAA"/>
    <w:rsid w:val="000B3FD1"/>
    <w:rsid w:val="000C1EA5"/>
    <w:rsid w:val="000E1F38"/>
    <w:rsid w:val="00100138"/>
    <w:rsid w:val="00140CFD"/>
    <w:rsid w:val="00151CE9"/>
    <w:rsid w:val="00186514"/>
    <w:rsid w:val="001D0F11"/>
    <w:rsid w:val="001D61E2"/>
    <w:rsid w:val="001E1FB8"/>
    <w:rsid w:val="00283F99"/>
    <w:rsid w:val="002C3198"/>
    <w:rsid w:val="00302D60"/>
    <w:rsid w:val="00323201"/>
    <w:rsid w:val="003A0252"/>
    <w:rsid w:val="003D4FD7"/>
    <w:rsid w:val="00426443"/>
    <w:rsid w:val="004A4FB5"/>
    <w:rsid w:val="00506FA8"/>
    <w:rsid w:val="0053319B"/>
    <w:rsid w:val="00574496"/>
    <w:rsid w:val="00591ECD"/>
    <w:rsid w:val="0063196D"/>
    <w:rsid w:val="007169D9"/>
    <w:rsid w:val="007C5FEE"/>
    <w:rsid w:val="008046D9"/>
    <w:rsid w:val="00831F55"/>
    <w:rsid w:val="0085661F"/>
    <w:rsid w:val="00870569"/>
    <w:rsid w:val="008D29B8"/>
    <w:rsid w:val="009353AC"/>
    <w:rsid w:val="00941C54"/>
    <w:rsid w:val="009B4306"/>
    <w:rsid w:val="00A15A76"/>
    <w:rsid w:val="00A60977"/>
    <w:rsid w:val="00B54B56"/>
    <w:rsid w:val="00BE285E"/>
    <w:rsid w:val="00BF7447"/>
    <w:rsid w:val="00C43DD9"/>
    <w:rsid w:val="00CA69D8"/>
    <w:rsid w:val="00D2055F"/>
    <w:rsid w:val="00D40EFF"/>
    <w:rsid w:val="00DC574A"/>
    <w:rsid w:val="00E10362"/>
    <w:rsid w:val="00E26D4F"/>
    <w:rsid w:val="00EF0718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99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99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5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B56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7">
    <w:name w:val="footer"/>
    <w:basedOn w:val="a"/>
    <w:link w:val="a8"/>
    <w:uiPriority w:val="99"/>
    <w:unhideWhenUsed/>
    <w:rsid w:val="00B5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B56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99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99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5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B56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7">
    <w:name w:val="footer"/>
    <w:basedOn w:val="a"/>
    <w:link w:val="a8"/>
    <w:uiPriority w:val="99"/>
    <w:unhideWhenUsed/>
    <w:rsid w:val="00B5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B56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6D66-684F-4C5B-BDA1-9103191A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2025-11-20T10:09:00Z</cp:lastPrinted>
  <dcterms:created xsi:type="dcterms:W3CDTF">2025-11-12T10:20:00Z</dcterms:created>
  <dcterms:modified xsi:type="dcterms:W3CDTF">2025-11-20T10:10:00Z</dcterms:modified>
</cp:coreProperties>
</file>